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1DF9222" w14:textId="0AC7D078" w:rsidR="009962DC" w:rsidRDefault="00825467" w:rsidP="009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PE </w:t>
            </w:r>
            <w:r w:rsidR="009962DC">
              <w:rPr>
                <w:b/>
              </w:rPr>
              <w:t xml:space="preserve">Unit </w:t>
            </w:r>
            <w:r w:rsidR="00132FD7">
              <w:rPr>
                <w:b/>
              </w:rPr>
              <w:t>6</w:t>
            </w:r>
          </w:p>
          <w:p w14:paraId="28B4EA70" w14:textId="2997EC83" w:rsidR="00E85B48" w:rsidRPr="00F15695" w:rsidRDefault="00132FD7" w:rsidP="009962DC">
            <w:pPr>
              <w:jc w:val="center"/>
              <w:rPr>
                <w:b/>
              </w:rPr>
            </w:pPr>
            <w:r>
              <w:rPr>
                <w:b/>
              </w:rPr>
              <w:t>Socio Cultural Influences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02286E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investigate </w:t>
            </w:r>
            <w:r w:rsidR="006C155A">
              <w:rPr>
                <w:sz w:val="20"/>
              </w:rPr>
              <w:t xml:space="preserve">principles of </w:t>
            </w:r>
            <w:r w:rsidR="00132FD7">
              <w:rPr>
                <w:sz w:val="20"/>
              </w:rPr>
              <w:t>socio cultural influences</w:t>
            </w:r>
            <w:r w:rsidRPr="00584245">
              <w:rPr>
                <w:sz w:val="20"/>
              </w:rPr>
              <w:t>. The aims are as follows:</w:t>
            </w:r>
          </w:p>
          <w:p w14:paraId="4F2EF46A" w14:textId="7B5532AC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70511D2E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2D951BD" w:rsidR="00CE49C5" w:rsidRDefault="00311B2D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137030A9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67310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659635" id="Group 8" o:spid="_x0000_s1026" style="position:absolute;margin-left:-66.85pt;margin-top:5.3pt;width:91.5pt;height:26.5pt;z-index:25167257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616H8OAAAAAJ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C221C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675BAD41" w:rsidR="008C221C" w:rsidRDefault="0028563C" w:rsidP="008C221C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1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Engagement patterns that affect participation</w:t>
            </w:r>
          </w:p>
        </w:tc>
        <w:tc>
          <w:tcPr>
            <w:tcW w:w="5997" w:type="dxa"/>
            <w:gridSpan w:val="3"/>
          </w:tcPr>
          <w:p w14:paraId="4BDB6822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LG1 - To know the 5 different social groups.</w:t>
            </w:r>
          </w:p>
          <w:p w14:paraId="3E2734C0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 xml:space="preserve">LG1 - To know some factors that affect participation in physical activity. </w:t>
            </w:r>
          </w:p>
          <w:p w14:paraId="31ECFAA5" w14:textId="2D98711A" w:rsidR="008C221C" w:rsidRPr="006C155A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LG2 - To apply knowledge as to why engagement in physical activity differs for different social groups</w:t>
            </w:r>
          </w:p>
        </w:tc>
        <w:tc>
          <w:tcPr>
            <w:tcW w:w="726" w:type="dxa"/>
          </w:tcPr>
          <w:p w14:paraId="6B585F1C" w14:textId="77777777" w:rsidR="008C221C" w:rsidRDefault="008C221C" w:rsidP="008C221C"/>
        </w:tc>
        <w:tc>
          <w:tcPr>
            <w:tcW w:w="609" w:type="dxa"/>
          </w:tcPr>
          <w:p w14:paraId="3845A6D7" w14:textId="77777777" w:rsidR="008C221C" w:rsidRDefault="008C221C" w:rsidP="008C221C"/>
        </w:tc>
        <w:tc>
          <w:tcPr>
            <w:tcW w:w="711" w:type="dxa"/>
          </w:tcPr>
          <w:p w14:paraId="631E4EB6" w14:textId="30D91DB9" w:rsidR="008C221C" w:rsidRDefault="008C221C" w:rsidP="008C221C"/>
        </w:tc>
      </w:tr>
      <w:tr w:rsidR="008C221C" w14:paraId="6905CFC4" w14:textId="77777777" w:rsidTr="005A7DE0">
        <w:trPr>
          <w:trHeight w:val="352"/>
        </w:trPr>
        <w:tc>
          <w:tcPr>
            <w:tcW w:w="2547" w:type="dxa"/>
          </w:tcPr>
          <w:p w14:paraId="498DDBB4" w14:textId="75871CA2" w:rsidR="008C221C" w:rsidRPr="005A7DE0" w:rsidRDefault="0028563C" w:rsidP="008C221C">
            <w:pPr>
              <w:spacing w:after="0"/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Commercialisation of Sport</w:t>
            </w:r>
          </w:p>
        </w:tc>
        <w:tc>
          <w:tcPr>
            <w:tcW w:w="5997" w:type="dxa"/>
            <w:gridSpan w:val="3"/>
          </w:tcPr>
          <w:p w14:paraId="35288340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LG1 - To know what is meant by commercialisation.</w:t>
            </w:r>
          </w:p>
          <w:p w14:paraId="270508BD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LG1 - To know the types of media and sponsorship</w:t>
            </w:r>
          </w:p>
          <w:p w14:paraId="6686CF08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LG1 - To know the relationship between sport, media and sponsorship</w:t>
            </w:r>
          </w:p>
          <w:p w14:paraId="41477595" w14:textId="02885112" w:rsidR="008C221C" w:rsidRPr="008C221C" w:rsidRDefault="008C221C" w:rsidP="008C221C">
            <w:pPr>
              <w:spacing w:after="0"/>
              <w:rPr>
                <w:rFonts w:cstheme="minorHAnsi"/>
                <w:sz w:val="18"/>
              </w:rPr>
            </w:pPr>
            <w:r w:rsidRPr="008C221C">
              <w:rPr>
                <w:rFonts w:cstheme="minorHAnsi"/>
                <w:sz w:val="18"/>
              </w:rPr>
              <w:t>LG2 - To be able to apply knowledge to describe the advantages and disadvantages of commercialisation in sport and it’s impact.</w:t>
            </w:r>
          </w:p>
        </w:tc>
        <w:tc>
          <w:tcPr>
            <w:tcW w:w="726" w:type="dxa"/>
          </w:tcPr>
          <w:p w14:paraId="6232629A" w14:textId="0FC0279D" w:rsidR="008C221C" w:rsidRDefault="008C221C" w:rsidP="008C221C"/>
        </w:tc>
        <w:tc>
          <w:tcPr>
            <w:tcW w:w="609" w:type="dxa"/>
          </w:tcPr>
          <w:p w14:paraId="41FDA276" w14:textId="2F5D9242" w:rsidR="008C221C" w:rsidRDefault="008C221C" w:rsidP="008C221C"/>
        </w:tc>
        <w:tc>
          <w:tcPr>
            <w:tcW w:w="711" w:type="dxa"/>
          </w:tcPr>
          <w:p w14:paraId="3A4E4DA7" w14:textId="550EA439" w:rsidR="008C221C" w:rsidRDefault="008C221C" w:rsidP="008C221C"/>
        </w:tc>
      </w:tr>
      <w:tr w:rsidR="008C221C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31E8D3B7" w:rsidR="008C221C" w:rsidRPr="007955C7" w:rsidRDefault="0028563C" w:rsidP="008C221C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3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Technology in Sport</w:t>
            </w:r>
          </w:p>
        </w:tc>
        <w:tc>
          <w:tcPr>
            <w:tcW w:w="5997" w:type="dxa"/>
            <w:gridSpan w:val="3"/>
          </w:tcPr>
          <w:p w14:paraId="7CE0B2F4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LG1 - To know how technology is used in sport</w:t>
            </w:r>
          </w:p>
          <w:p w14:paraId="4EB4E1E1" w14:textId="1316FCCE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LG2 – To apply knowledge to discuss the positive and negative impact of technology in sport.</w:t>
            </w:r>
          </w:p>
        </w:tc>
        <w:tc>
          <w:tcPr>
            <w:tcW w:w="726" w:type="dxa"/>
          </w:tcPr>
          <w:p w14:paraId="0C4A4D02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8C221C" w:rsidRDefault="008C221C" w:rsidP="008C221C">
            <w:pPr>
              <w:spacing w:after="0"/>
            </w:pPr>
          </w:p>
        </w:tc>
      </w:tr>
      <w:tr w:rsidR="008C221C" w14:paraId="77B1B159" w14:textId="77777777" w:rsidTr="00B24E5E">
        <w:trPr>
          <w:trHeight w:val="225"/>
        </w:trPr>
        <w:tc>
          <w:tcPr>
            <w:tcW w:w="2547" w:type="dxa"/>
          </w:tcPr>
          <w:p w14:paraId="3F4A7F92" w14:textId="45123112" w:rsidR="008C221C" w:rsidRDefault="0028563C" w:rsidP="008C221C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4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Conduct of performers</w:t>
            </w:r>
          </w:p>
        </w:tc>
        <w:tc>
          <w:tcPr>
            <w:tcW w:w="5997" w:type="dxa"/>
            <w:gridSpan w:val="3"/>
          </w:tcPr>
          <w:p w14:paraId="6368A82D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LG1 - To know the terms sportsmanship, gamesmanship, etiquette and the contract to compete.</w:t>
            </w:r>
          </w:p>
          <w:p w14:paraId="280CDFE7" w14:textId="28FC23EA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LG2 – To apply examples to the</w:t>
            </w:r>
            <w:r>
              <w:rPr>
                <w:rFonts w:cstheme="minorHAnsi"/>
                <w:sz w:val="18"/>
                <w:szCs w:val="18"/>
              </w:rPr>
              <w:t>se terms</w:t>
            </w:r>
          </w:p>
        </w:tc>
        <w:tc>
          <w:tcPr>
            <w:tcW w:w="726" w:type="dxa"/>
          </w:tcPr>
          <w:p w14:paraId="10F66EEC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590A0A95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7144CE77" w14:textId="77777777" w:rsidR="008C221C" w:rsidRDefault="008C221C" w:rsidP="008C221C">
            <w:pPr>
              <w:spacing w:after="0"/>
            </w:pPr>
          </w:p>
        </w:tc>
      </w:tr>
      <w:tr w:rsidR="008C221C" w14:paraId="67667B1D" w14:textId="77777777" w:rsidTr="00B24E5E">
        <w:trPr>
          <w:trHeight w:val="225"/>
        </w:trPr>
        <w:tc>
          <w:tcPr>
            <w:tcW w:w="2547" w:type="dxa"/>
          </w:tcPr>
          <w:p w14:paraId="0649842C" w14:textId="56617E09" w:rsidR="008C221C" w:rsidRDefault="0028563C" w:rsidP="008C221C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5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Spectator behaviour and hooliganism</w:t>
            </w:r>
          </w:p>
        </w:tc>
        <w:tc>
          <w:tcPr>
            <w:tcW w:w="5997" w:type="dxa"/>
            <w:gridSpan w:val="3"/>
          </w:tcPr>
          <w:p w14:paraId="76205F84" w14:textId="77777777" w:rsidR="008C221C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LG1 - To know how spectators can behav</w:t>
            </w:r>
            <w:r>
              <w:rPr>
                <w:rFonts w:cstheme="minorHAnsi"/>
                <w:sz w:val="18"/>
                <w:szCs w:val="18"/>
              </w:rPr>
              <w:t>e in a positive or negative way</w:t>
            </w:r>
          </w:p>
          <w:p w14:paraId="4D604441" w14:textId="0B3472AF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LG3 - To evaluate the influence of the spectator at live events.</w:t>
            </w:r>
          </w:p>
        </w:tc>
        <w:tc>
          <w:tcPr>
            <w:tcW w:w="726" w:type="dxa"/>
          </w:tcPr>
          <w:p w14:paraId="01275B44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5DE4F786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33F8B5E2" w14:textId="7E2AF319" w:rsidR="008C221C" w:rsidRDefault="008C221C" w:rsidP="008C221C">
            <w:pPr>
              <w:spacing w:after="0"/>
            </w:pPr>
          </w:p>
        </w:tc>
      </w:tr>
      <w:tr w:rsidR="008C221C" w14:paraId="6D79EC45" w14:textId="77777777" w:rsidTr="00B24E5E">
        <w:trPr>
          <w:trHeight w:val="225"/>
        </w:trPr>
        <w:tc>
          <w:tcPr>
            <w:tcW w:w="2547" w:type="dxa"/>
          </w:tcPr>
          <w:p w14:paraId="2AE35D26" w14:textId="21F37097" w:rsidR="008C221C" w:rsidRDefault="0028563C" w:rsidP="008C221C">
            <w:pPr>
              <w:spacing w:after="0"/>
              <w:rPr>
                <w:sz w:val="20"/>
              </w:rPr>
            </w:pPr>
            <w:r>
              <w:rPr>
                <w:sz w:val="18"/>
              </w:rPr>
              <w:t>6</w:t>
            </w:r>
            <w:r w:rsidR="008C221C" w:rsidRPr="00761238">
              <w:rPr>
                <w:sz w:val="18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  </w:t>
            </w:r>
            <w:r w:rsidR="008C221C">
              <w:rPr>
                <w:b/>
                <w:sz w:val="18"/>
              </w:rPr>
              <w:t>Prohibited substances</w:t>
            </w:r>
          </w:p>
        </w:tc>
        <w:tc>
          <w:tcPr>
            <w:tcW w:w="5997" w:type="dxa"/>
            <w:gridSpan w:val="3"/>
          </w:tcPr>
          <w:p w14:paraId="453BC0E0" w14:textId="77777777" w:rsidR="008C221C" w:rsidRPr="008C221C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LG1 - To know the main categories of prohibited substances and the effects/side effects.</w:t>
            </w:r>
          </w:p>
          <w:p w14:paraId="6F7943C8" w14:textId="154D27E0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C221C">
              <w:rPr>
                <w:rFonts w:cstheme="minorHAnsi"/>
                <w:sz w:val="18"/>
                <w:szCs w:val="18"/>
              </w:rPr>
              <w:t>LG2 - To apply knowledge to give the advantages and disadvantages of using prohibited substances</w:t>
            </w:r>
          </w:p>
        </w:tc>
        <w:tc>
          <w:tcPr>
            <w:tcW w:w="726" w:type="dxa"/>
          </w:tcPr>
          <w:p w14:paraId="1A2A4CB7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63CDC219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679C2D12" w14:textId="77777777" w:rsidR="008C221C" w:rsidRDefault="008C221C" w:rsidP="008C221C">
            <w:pPr>
              <w:spacing w:after="0"/>
            </w:pPr>
          </w:p>
        </w:tc>
      </w:tr>
      <w:tr w:rsidR="008C221C" w14:paraId="04EF6987" w14:textId="77777777" w:rsidTr="00B24E5E">
        <w:trPr>
          <w:trHeight w:val="225"/>
        </w:trPr>
        <w:tc>
          <w:tcPr>
            <w:tcW w:w="2547" w:type="dxa"/>
          </w:tcPr>
          <w:p w14:paraId="68DCF3DE" w14:textId="5A198AC6" w:rsidR="008C221C" w:rsidRDefault="0028563C" w:rsidP="008C221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8C221C">
              <w:rPr>
                <w:sz w:val="20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</w:t>
            </w:r>
            <w:r w:rsidR="008C221C" w:rsidRPr="005A7DE0">
              <w:rPr>
                <w:b/>
                <w:sz w:val="18"/>
              </w:rPr>
              <w:t>Test Preparation / Revision</w:t>
            </w:r>
          </w:p>
        </w:tc>
        <w:tc>
          <w:tcPr>
            <w:tcW w:w="5997" w:type="dxa"/>
            <w:gridSpan w:val="3"/>
          </w:tcPr>
          <w:p w14:paraId="7F8477EB" w14:textId="2106348B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1354F">
              <w:rPr>
                <w:rFonts w:cstheme="minorHAnsi"/>
                <w:sz w:val="18"/>
                <w:szCs w:val="18"/>
              </w:rPr>
              <w:t>LG2 – To be able to apply knowledge gained over unit to practice exam style questions</w:t>
            </w:r>
          </w:p>
        </w:tc>
        <w:tc>
          <w:tcPr>
            <w:tcW w:w="726" w:type="dxa"/>
          </w:tcPr>
          <w:p w14:paraId="17F95E45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54A2461F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7068F0EB" w14:textId="4F3E3941" w:rsidR="008C221C" w:rsidRDefault="008C221C" w:rsidP="008C221C">
            <w:pPr>
              <w:spacing w:after="0"/>
            </w:pPr>
          </w:p>
        </w:tc>
      </w:tr>
      <w:tr w:rsidR="008C221C" w14:paraId="22C9AD7C" w14:textId="77777777" w:rsidTr="00B24E5E">
        <w:trPr>
          <w:trHeight w:val="225"/>
        </w:trPr>
        <w:tc>
          <w:tcPr>
            <w:tcW w:w="2547" w:type="dxa"/>
          </w:tcPr>
          <w:p w14:paraId="672BDBD5" w14:textId="2E26D849" w:rsidR="008C221C" w:rsidRPr="00FA00B3" w:rsidRDefault="0028563C" w:rsidP="008C221C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8</w:t>
            </w:r>
            <w:r w:rsidR="008C221C">
              <w:rPr>
                <w:sz w:val="20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</w:t>
            </w:r>
            <w:r w:rsidR="008C221C" w:rsidRPr="005A7DE0">
              <w:rPr>
                <w:b/>
                <w:sz w:val="18"/>
              </w:rPr>
              <w:t>TEST COMPLETION</w:t>
            </w:r>
          </w:p>
          <w:p w14:paraId="7CC1321B" w14:textId="2364A572" w:rsidR="008C221C" w:rsidRDefault="008C221C" w:rsidP="008C221C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1AAC25C1" w14:textId="189D56EB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demonstrate understanding of topics taught in this unit to complete an end of unit test</w:t>
            </w:r>
          </w:p>
        </w:tc>
        <w:tc>
          <w:tcPr>
            <w:tcW w:w="726" w:type="dxa"/>
          </w:tcPr>
          <w:p w14:paraId="59311EF9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4C7E29B2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1F127971" w14:textId="215138F8" w:rsidR="008C221C" w:rsidRDefault="008C221C" w:rsidP="008C221C">
            <w:pPr>
              <w:spacing w:after="0"/>
            </w:pPr>
          </w:p>
        </w:tc>
      </w:tr>
      <w:tr w:rsidR="008C221C" w14:paraId="33D16096" w14:textId="77777777" w:rsidTr="00B24E5E">
        <w:trPr>
          <w:trHeight w:val="225"/>
        </w:trPr>
        <w:tc>
          <w:tcPr>
            <w:tcW w:w="2547" w:type="dxa"/>
          </w:tcPr>
          <w:p w14:paraId="4037E8E8" w14:textId="608F6F23" w:rsidR="008C221C" w:rsidRPr="00FA00B3" w:rsidRDefault="0028563C" w:rsidP="008C221C">
            <w:pPr>
              <w:spacing w:after="0"/>
              <w:rPr>
                <w:b/>
                <w:sz w:val="18"/>
              </w:rPr>
            </w:pPr>
            <w:r>
              <w:rPr>
                <w:sz w:val="20"/>
              </w:rPr>
              <w:t>9</w:t>
            </w:r>
            <w:r w:rsidR="008C221C">
              <w:rPr>
                <w:sz w:val="20"/>
              </w:rPr>
              <w:t xml:space="preserve">. </w:t>
            </w:r>
            <w:r w:rsidR="008C221C" w:rsidRPr="00FA00B3">
              <w:rPr>
                <w:b/>
                <w:sz w:val="18"/>
              </w:rPr>
              <w:t xml:space="preserve"> </w:t>
            </w:r>
            <w:r w:rsidR="008C221C">
              <w:t xml:space="preserve">  </w:t>
            </w:r>
            <w:r w:rsidR="008C221C" w:rsidRPr="005A7DE0">
              <w:rPr>
                <w:b/>
                <w:sz w:val="18"/>
              </w:rPr>
              <w:t>TEST REVIEW</w:t>
            </w:r>
          </w:p>
          <w:p w14:paraId="6F26095F" w14:textId="3EF5DF0F" w:rsidR="008C221C" w:rsidRDefault="008C221C" w:rsidP="008C221C">
            <w:pPr>
              <w:spacing w:after="0"/>
              <w:rPr>
                <w:sz w:val="20"/>
              </w:rPr>
            </w:pPr>
          </w:p>
        </w:tc>
        <w:tc>
          <w:tcPr>
            <w:tcW w:w="5997" w:type="dxa"/>
            <w:gridSpan w:val="3"/>
          </w:tcPr>
          <w:p w14:paraId="21426312" w14:textId="3BEEE7FE" w:rsidR="008C221C" w:rsidRPr="006C155A" w:rsidRDefault="008C221C" w:rsidP="008C221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C155A">
              <w:rPr>
                <w:rFonts w:cstheme="minorHAnsi"/>
                <w:sz w:val="18"/>
                <w:szCs w:val="18"/>
              </w:rPr>
              <w:t>LG3 – To skilfully evaluate the unit covered and identify areas of strength/weakness</w:t>
            </w:r>
          </w:p>
        </w:tc>
        <w:tc>
          <w:tcPr>
            <w:tcW w:w="726" w:type="dxa"/>
          </w:tcPr>
          <w:p w14:paraId="0ADF7033" w14:textId="77777777" w:rsidR="008C221C" w:rsidRDefault="008C221C" w:rsidP="008C221C">
            <w:pPr>
              <w:spacing w:after="0"/>
            </w:pPr>
          </w:p>
        </w:tc>
        <w:tc>
          <w:tcPr>
            <w:tcW w:w="609" w:type="dxa"/>
          </w:tcPr>
          <w:p w14:paraId="38E01305" w14:textId="77777777" w:rsidR="008C221C" w:rsidRDefault="008C221C" w:rsidP="008C221C">
            <w:pPr>
              <w:spacing w:after="0"/>
            </w:pPr>
          </w:p>
        </w:tc>
        <w:tc>
          <w:tcPr>
            <w:tcW w:w="711" w:type="dxa"/>
          </w:tcPr>
          <w:p w14:paraId="07466D07" w14:textId="339168C2" w:rsidR="008C221C" w:rsidRDefault="008C221C" w:rsidP="008C221C">
            <w:pPr>
              <w:spacing w:after="0"/>
            </w:pPr>
          </w:p>
        </w:tc>
      </w:tr>
    </w:tbl>
    <w:bookmarkStart w:id="0" w:name="_GoBack"/>
    <w:bookmarkEnd w:id="0"/>
    <w:p w14:paraId="3E0DDE14" w14:textId="3791B7B1" w:rsidR="00553593" w:rsidRDefault="00471B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394122A">
                <wp:simplePos x="0" y="0"/>
                <wp:positionH relativeFrom="column">
                  <wp:posOffset>-28575</wp:posOffset>
                </wp:positionH>
                <wp:positionV relativeFrom="paragraph">
                  <wp:posOffset>8239125</wp:posOffset>
                </wp:positionV>
                <wp:extent cx="673417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71A159CE" w14:textId="77777777" w:rsidR="00132FD7" w:rsidRPr="00132FD7" w:rsidRDefault="00132FD7" w:rsidP="00132F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32FD7">
                              <w:rPr>
                                <w:sz w:val="20"/>
                              </w:rPr>
                              <w:t>LG1: Basic knowledge of socio cultural influences reinforce knowledge within other topics such as the physiological effects of PEDs on the body.</w:t>
                            </w:r>
                          </w:p>
                          <w:p w14:paraId="55FF2DAB" w14:textId="77777777" w:rsidR="00132FD7" w:rsidRPr="00132FD7" w:rsidRDefault="00132FD7" w:rsidP="00132F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32FD7">
                              <w:rPr>
                                <w:sz w:val="20"/>
                              </w:rPr>
                              <w:t>LG2: Application is a vital skill at GCSE, but also in understanding how socio cultural influences affects participation levels</w:t>
                            </w:r>
                          </w:p>
                          <w:p w14:paraId="3E80DBD5" w14:textId="3987E073" w:rsidR="00B23497" w:rsidRPr="007D0FDE" w:rsidRDefault="00132FD7" w:rsidP="00132F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32FD7">
                              <w:rPr>
                                <w:sz w:val="20"/>
                              </w:rPr>
                              <w:t>LG3: Revision and analysis skills are crucial for pupils to be able to identify errors and learn from mistake to ensure a stronger future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648.75pt;width:530.25pt;height:92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71A159CE" w14:textId="77777777" w:rsidR="00132FD7" w:rsidRPr="00132FD7" w:rsidRDefault="00132FD7" w:rsidP="00132FD7">
                      <w:pPr>
                        <w:spacing w:after="0"/>
                        <w:rPr>
                          <w:sz w:val="20"/>
                        </w:rPr>
                      </w:pPr>
                      <w:r w:rsidRPr="00132FD7">
                        <w:rPr>
                          <w:sz w:val="20"/>
                        </w:rPr>
                        <w:t>LG1: Basic knowledge of socio cultural influences reinforce knowledge within other topics such as the physiological effects of PEDs on the body.</w:t>
                      </w:r>
                    </w:p>
                    <w:p w14:paraId="55FF2DAB" w14:textId="77777777" w:rsidR="00132FD7" w:rsidRPr="00132FD7" w:rsidRDefault="00132FD7" w:rsidP="00132FD7">
                      <w:pPr>
                        <w:spacing w:after="0"/>
                        <w:rPr>
                          <w:sz w:val="20"/>
                        </w:rPr>
                      </w:pPr>
                      <w:r w:rsidRPr="00132FD7">
                        <w:rPr>
                          <w:sz w:val="20"/>
                        </w:rPr>
                        <w:t>LG2: Application is a vital skill at GCSE, but also in understanding how socio cultural influences affects participation levels</w:t>
                      </w:r>
                    </w:p>
                    <w:p w14:paraId="3E80DBD5" w14:textId="3987E073" w:rsidR="00B23497" w:rsidRPr="007D0FDE" w:rsidRDefault="00132FD7" w:rsidP="00132FD7">
                      <w:pPr>
                        <w:spacing w:after="0"/>
                        <w:rPr>
                          <w:sz w:val="20"/>
                        </w:rPr>
                      </w:pPr>
                      <w:r w:rsidRPr="00132FD7">
                        <w:rPr>
                          <w:sz w:val="20"/>
                        </w:rPr>
                        <w:t>LG3: Revision and analysis skills are crucial for pupils to be able to identify errors and learn from mistake to ensure a stronger future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59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32FD7"/>
    <w:rsid w:val="001C3968"/>
    <w:rsid w:val="001E28E3"/>
    <w:rsid w:val="001E6A96"/>
    <w:rsid w:val="0021354F"/>
    <w:rsid w:val="00220B75"/>
    <w:rsid w:val="00274AAC"/>
    <w:rsid w:val="0028563C"/>
    <w:rsid w:val="002A28AD"/>
    <w:rsid w:val="002E2BC9"/>
    <w:rsid w:val="002F259E"/>
    <w:rsid w:val="00311B2D"/>
    <w:rsid w:val="0033675A"/>
    <w:rsid w:val="003459B1"/>
    <w:rsid w:val="0037344C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5A7DE0"/>
    <w:rsid w:val="00642A9E"/>
    <w:rsid w:val="006C155A"/>
    <w:rsid w:val="00703757"/>
    <w:rsid w:val="007224FC"/>
    <w:rsid w:val="00761238"/>
    <w:rsid w:val="0079299F"/>
    <w:rsid w:val="007955C7"/>
    <w:rsid w:val="007D0FDE"/>
    <w:rsid w:val="007D4110"/>
    <w:rsid w:val="007D45C4"/>
    <w:rsid w:val="007F5001"/>
    <w:rsid w:val="00825467"/>
    <w:rsid w:val="00827835"/>
    <w:rsid w:val="00831F97"/>
    <w:rsid w:val="008A1A2A"/>
    <w:rsid w:val="008B5004"/>
    <w:rsid w:val="008C221C"/>
    <w:rsid w:val="008D491A"/>
    <w:rsid w:val="008E416C"/>
    <w:rsid w:val="00914485"/>
    <w:rsid w:val="00971232"/>
    <w:rsid w:val="009962DC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46DA0"/>
    <w:rsid w:val="00C7069B"/>
    <w:rsid w:val="00CE4385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0E28C-ABC6-4D5D-8C37-2736649A2C2D}"/>
</file>

<file path=customXml/itemProps3.xml><?xml version="1.0" encoding="utf-8"?>
<ds:datastoreItem xmlns:ds="http://schemas.openxmlformats.org/officeDocument/2006/customXml" ds:itemID="{0392ED02-A1B5-46E4-B3DA-F1C344714BA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Farish, Stuart</cp:lastModifiedBy>
  <cp:revision>76</cp:revision>
  <dcterms:created xsi:type="dcterms:W3CDTF">2019-04-24T09:28:00Z</dcterms:created>
  <dcterms:modified xsi:type="dcterms:W3CDTF">2020-02-12T13:18:00Z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